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E95B" w14:textId="7439AC41" w:rsidR="00AC2167" w:rsidRPr="00874435" w:rsidRDefault="00BF79FF" w:rsidP="00AC2167">
      <w:r w:rsidRPr="00AC2167">
        <w:t xml:space="preserve">All vendors contracting to provide CCS </w:t>
      </w:r>
      <w:r w:rsidR="00AC2167" w:rsidRPr="00AC2167">
        <w:t>services starting</w:t>
      </w:r>
      <w:r w:rsidRPr="00AC2167">
        <w:t xml:space="preserve"> in January 2026</w:t>
      </w:r>
      <w:r w:rsidR="002202CA">
        <w:t xml:space="preserve"> </w:t>
      </w:r>
      <w:r w:rsidRPr="00AC2167">
        <w:t xml:space="preserve">will be required to have a practice in place to address any client grievances using an informal process.  Vendors may use the WRIC developed Informal Resolution Form or have one of their own that includes minimally the steps designate on the WRIC Resolution Form or as approved </w:t>
      </w:r>
      <w:r w:rsidR="00A17F4E" w:rsidRPr="00AC2167">
        <w:t>by Division</w:t>
      </w:r>
      <w:r w:rsidR="00A17F4E">
        <w:t xml:space="preserve"> of Quality Assurance (D</w:t>
      </w:r>
      <w:r w:rsidRPr="00AC2167">
        <w:t>Q</w:t>
      </w:r>
      <w:r w:rsidR="00A17F4E">
        <w:t xml:space="preserve">A) </w:t>
      </w:r>
      <w:r w:rsidRPr="00AC2167">
        <w:t xml:space="preserve"> for licensed programs.  </w:t>
      </w:r>
      <w:r w:rsidR="00AC2167" w:rsidRPr="00874435">
        <w:t>Informal Grievance Resolution Reporting</w:t>
      </w:r>
      <w:r w:rsidR="00E32D79" w:rsidRPr="00874435">
        <w:t xml:space="preserve"> requirements </w:t>
      </w:r>
      <w:r w:rsidR="00874435" w:rsidRPr="00874435">
        <w:t>are provided below.</w:t>
      </w:r>
    </w:p>
    <w:p w14:paraId="6FB620FF" w14:textId="473241F1" w:rsidR="00AC2167" w:rsidRPr="00AC2167" w:rsidRDefault="00AC2167" w:rsidP="00AC2167">
      <w:r w:rsidRPr="00AC2167">
        <w:t xml:space="preserve">The Provider shall maintain a process for addressing client grievances in accordance with Wis. Admin. Code </w:t>
      </w:r>
      <w:proofErr w:type="spellStart"/>
      <w:r w:rsidRPr="00AC2167">
        <w:t>ch.</w:t>
      </w:r>
      <w:proofErr w:type="spellEnd"/>
      <w:r w:rsidRPr="00AC2167">
        <w:t xml:space="preserve"> DHS 94. If a client grievance is resolved informally, the Provider shall:</w:t>
      </w:r>
    </w:p>
    <w:p w14:paraId="391CC7C7" w14:textId="77777777" w:rsidR="00AC2167" w:rsidRPr="00AC2167" w:rsidRDefault="00AC2167" w:rsidP="00AC2167">
      <w:pPr>
        <w:numPr>
          <w:ilvl w:val="0"/>
          <w:numId w:val="2"/>
        </w:numPr>
      </w:pPr>
      <w:r w:rsidRPr="00AC2167">
        <w:t>Document the concern, steps taken to resolve it, and the outcome, including whether the client was satisfied with the resolution.</w:t>
      </w:r>
    </w:p>
    <w:p w14:paraId="202901ED" w14:textId="5CF4B22D" w:rsidR="00AC2167" w:rsidRPr="00AC2167" w:rsidRDefault="00AC2167" w:rsidP="00AC2167">
      <w:pPr>
        <w:numPr>
          <w:ilvl w:val="0"/>
          <w:numId w:val="2"/>
        </w:numPr>
      </w:pPr>
      <w:r w:rsidRPr="00AC2167">
        <w:t xml:space="preserve">Report all informal grievance resolutions to </w:t>
      </w:r>
      <w:r w:rsidR="00751927">
        <w:t>La C</w:t>
      </w:r>
      <w:r w:rsidR="00BC0996">
        <w:t xml:space="preserve">rosse County CCS </w:t>
      </w:r>
      <w:r w:rsidR="00AA7FCC">
        <w:t xml:space="preserve">Supervisors, </w:t>
      </w:r>
      <w:r w:rsidR="00AA7FCC" w:rsidRPr="00AC2167">
        <w:t>should</w:t>
      </w:r>
      <w:r w:rsidRPr="00AC2167">
        <w:t xml:space="preserve"> be submitted within 30 days of completion of the resolution</w:t>
      </w:r>
    </w:p>
    <w:p w14:paraId="603B9266" w14:textId="77777777" w:rsidR="00AC2167" w:rsidRPr="00AC2167" w:rsidRDefault="00AC2167" w:rsidP="00AC2167">
      <w:pPr>
        <w:numPr>
          <w:ilvl w:val="0"/>
          <w:numId w:val="2"/>
        </w:numPr>
      </w:pPr>
      <w:r w:rsidRPr="00AC2167">
        <w:t xml:space="preserve">Include in the report: </w:t>
      </w:r>
    </w:p>
    <w:p w14:paraId="686C40D3" w14:textId="77777777" w:rsidR="00AC2167" w:rsidRPr="00AC2167" w:rsidRDefault="00AC2167" w:rsidP="00AC2167">
      <w:pPr>
        <w:numPr>
          <w:ilvl w:val="1"/>
          <w:numId w:val="2"/>
        </w:numPr>
      </w:pPr>
      <w:r w:rsidRPr="00AC2167">
        <w:t>Client identifier (non-identifiable if required for confidentiality)</w:t>
      </w:r>
    </w:p>
    <w:p w14:paraId="1BFFBC77" w14:textId="77777777" w:rsidR="00AC2167" w:rsidRPr="00AC2167" w:rsidRDefault="00AC2167" w:rsidP="00AC2167">
      <w:pPr>
        <w:numPr>
          <w:ilvl w:val="1"/>
          <w:numId w:val="2"/>
        </w:numPr>
      </w:pPr>
      <w:r w:rsidRPr="00AC2167">
        <w:t>Date the concern was raised and resolved</w:t>
      </w:r>
    </w:p>
    <w:p w14:paraId="3CEDE497" w14:textId="77777777" w:rsidR="00AC2167" w:rsidRPr="00AC2167" w:rsidRDefault="00AC2167" w:rsidP="00AC2167">
      <w:pPr>
        <w:numPr>
          <w:ilvl w:val="1"/>
          <w:numId w:val="2"/>
        </w:numPr>
      </w:pPr>
      <w:r w:rsidRPr="00AC2167">
        <w:t>Nature of the concern</w:t>
      </w:r>
    </w:p>
    <w:p w14:paraId="0D675A03" w14:textId="77777777" w:rsidR="00AC2167" w:rsidRPr="00AC2167" w:rsidRDefault="00AC2167" w:rsidP="00AC2167">
      <w:pPr>
        <w:numPr>
          <w:ilvl w:val="1"/>
          <w:numId w:val="2"/>
        </w:numPr>
      </w:pPr>
      <w:r w:rsidRPr="00AC2167">
        <w:t>Summary of resolution steps</w:t>
      </w:r>
    </w:p>
    <w:p w14:paraId="50F4E0CF" w14:textId="77777777" w:rsidR="00AC2167" w:rsidRPr="00AC2167" w:rsidRDefault="00AC2167" w:rsidP="00AC2167">
      <w:pPr>
        <w:numPr>
          <w:ilvl w:val="1"/>
          <w:numId w:val="2"/>
        </w:numPr>
      </w:pPr>
      <w:r w:rsidRPr="00AC2167">
        <w:t>Outcome and client satisfaction status</w:t>
      </w:r>
    </w:p>
    <w:p w14:paraId="5D61361F" w14:textId="27D84B59" w:rsidR="00AC2167" w:rsidRPr="00AC2167" w:rsidRDefault="00AC2167" w:rsidP="00AC2167">
      <w:pPr>
        <w:numPr>
          <w:ilvl w:val="0"/>
          <w:numId w:val="2"/>
        </w:numPr>
      </w:pPr>
      <w:r w:rsidRPr="00AC2167">
        <w:t xml:space="preserve">Retain all documentation for a minimum of [ 7 years]. </w:t>
      </w:r>
    </w:p>
    <w:p w14:paraId="73B82357" w14:textId="4C34184A" w:rsidR="00AA7FCC" w:rsidRDefault="00AA7FCC" w:rsidP="00AA7FCC">
      <w:pPr>
        <w:pStyle w:val="ListParagraph"/>
        <w:numPr>
          <w:ilvl w:val="0"/>
          <w:numId w:val="2"/>
        </w:numPr>
      </w:pPr>
      <w:r>
        <w:t xml:space="preserve">If a resolution </w:t>
      </w:r>
      <w:r w:rsidR="001B35CA">
        <w:t xml:space="preserve">is unable to occur the </w:t>
      </w:r>
      <w:r w:rsidR="00D66901">
        <w:t>vendor</w:t>
      </w:r>
      <w:r w:rsidR="00E0582D">
        <w:t xml:space="preserve"> agency</w:t>
      </w:r>
      <w:r w:rsidR="00D66901">
        <w:t xml:space="preserve"> shall provide the consumer with a copy of </w:t>
      </w:r>
      <w:r w:rsidR="007C023C">
        <w:t>client’s</w:t>
      </w:r>
      <w:r w:rsidR="00D66901">
        <w:t xml:space="preserve"> rights from </w:t>
      </w:r>
      <w:r w:rsidR="00892017">
        <w:t xml:space="preserve">the county of La Crosse to </w:t>
      </w:r>
      <w:r w:rsidR="00D75FCF">
        <w:t xml:space="preserve">follow those </w:t>
      </w:r>
      <w:r w:rsidR="00AA394A">
        <w:t>nex</w:t>
      </w:r>
      <w:r w:rsidR="006A64A7">
        <w:t xml:space="preserve">t </w:t>
      </w:r>
      <w:r w:rsidR="00D75FCF">
        <w:t>steps</w:t>
      </w:r>
      <w:r w:rsidR="006A64A7">
        <w:t xml:space="preserve"> as needed</w:t>
      </w:r>
      <w:r w:rsidR="00D75FCF">
        <w:t xml:space="preserve">.  </w:t>
      </w:r>
    </w:p>
    <w:p w14:paraId="3CFC0AC7" w14:textId="357537B9" w:rsidR="003D1643" w:rsidRDefault="00E0582D" w:rsidP="003D1643">
      <w:pPr>
        <w:ind w:left="360"/>
      </w:pPr>
      <w:r>
        <w:t>**</w:t>
      </w:r>
      <w:r w:rsidR="003D1643" w:rsidRPr="00E0582D">
        <w:rPr>
          <w:b/>
          <w:bCs/>
        </w:rPr>
        <w:t>Failure to report informal grievance resolutions as required may be considered a breach of contract and subject to corrective action, up to and including contract termination</w:t>
      </w:r>
      <w:r w:rsidR="003D1643" w:rsidRPr="00AC2167">
        <w:t>.</w:t>
      </w:r>
    </w:p>
    <w:p w14:paraId="4DACF138" w14:textId="77777777" w:rsidR="0016315C" w:rsidRDefault="003D1643" w:rsidP="003D1643">
      <w:pPr>
        <w:ind w:left="360"/>
      </w:pPr>
      <w:r>
        <w:t xml:space="preserve">As a reminder: </w:t>
      </w:r>
    </w:p>
    <w:p w14:paraId="5A7952C5" w14:textId="3A2C39AA" w:rsidR="003D1643" w:rsidRDefault="0016315C" w:rsidP="003D1643">
      <w:pPr>
        <w:ind w:left="360"/>
      </w:pPr>
      <w:r w:rsidRPr="0016315C">
        <w:t>All Comprehensive Community Services (CCS) agencies and staff must complete training on DHS 94 – Client Rights as part of the required CCS orientation. Time spent reviewing an agency’s specific procedures for handling client rights and the grievance process may be documented and counted toward total orientation training hours.</w:t>
      </w:r>
    </w:p>
    <w:p w14:paraId="4D3E7698" w14:textId="77777777" w:rsidR="003D1643" w:rsidRPr="00AC2167" w:rsidRDefault="003D1643" w:rsidP="003D1643">
      <w:pPr>
        <w:ind w:left="360"/>
      </w:pPr>
    </w:p>
    <w:p w14:paraId="629C12E6" w14:textId="6A7434BC" w:rsidR="00BF79FF" w:rsidRPr="00AC2167" w:rsidRDefault="00BF79FF" w:rsidP="00BF79FF">
      <w:pPr>
        <w:rPr>
          <w:i/>
          <w:iCs/>
        </w:rPr>
      </w:pPr>
    </w:p>
    <w:p w14:paraId="64232F4D" w14:textId="36CF9565" w:rsidR="00453594" w:rsidRDefault="00453594"/>
    <w:sectPr w:rsidR="00453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6CA"/>
    <w:multiLevelType w:val="multilevel"/>
    <w:tmpl w:val="43465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22C7D"/>
    <w:multiLevelType w:val="hybridMultilevel"/>
    <w:tmpl w:val="FFFFFFFF"/>
    <w:lvl w:ilvl="0" w:tplc="798666EC">
      <w:start w:val="1"/>
      <w:numFmt w:val="bullet"/>
      <w:lvlText w:val=""/>
      <w:lvlJc w:val="left"/>
      <w:pPr>
        <w:tabs>
          <w:tab w:val="num" w:pos="360"/>
        </w:tabs>
        <w:ind w:left="360" w:hanging="360"/>
      </w:pPr>
      <w:rPr>
        <w:rFonts w:ascii="Wingdings" w:hAnsi="Wingdings" w:hint="default"/>
      </w:rPr>
    </w:lvl>
    <w:lvl w:ilvl="1" w:tplc="F46C610E">
      <w:numFmt w:val="bullet"/>
      <w:lvlText w:val="o"/>
      <w:lvlJc w:val="left"/>
      <w:pPr>
        <w:tabs>
          <w:tab w:val="num" w:pos="1080"/>
        </w:tabs>
        <w:ind w:left="1080" w:hanging="360"/>
      </w:pPr>
      <w:rPr>
        <w:rFonts w:ascii="Courier New" w:hAnsi="Courier New" w:cs="Times New Roman" w:hint="default"/>
      </w:rPr>
    </w:lvl>
    <w:lvl w:ilvl="2" w:tplc="D0B2BD46">
      <w:start w:val="1"/>
      <w:numFmt w:val="bullet"/>
      <w:lvlText w:val=""/>
      <w:lvlJc w:val="left"/>
      <w:pPr>
        <w:tabs>
          <w:tab w:val="num" w:pos="1800"/>
        </w:tabs>
        <w:ind w:left="1800" w:hanging="360"/>
      </w:pPr>
      <w:rPr>
        <w:rFonts w:ascii="Wingdings" w:hAnsi="Wingdings" w:hint="default"/>
      </w:rPr>
    </w:lvl>
    <w:lvl w:ilvl="3" w:tplc="B7582466">
      <w:start w:val="1"/>
      <w:numFmt w:val="bullet"/>
      <w:lvlText w:val=""/>
      <w:lvlJc w:val="left"/>
      <w:pPr>
        <w:tabs>
          <w:tab w:val="num" w:pos="2520"/>
        </w:tabs>
        <w:ind w:left="2520" w:hanging="360"/>
      </w:pPr>
      <w:rPr>
        <w:rFonts w:ascii="Wingdings" w:hAnsi="Wingdings" w:hint="default"/>
      </w:rPr>
    </w:lvl>
    <w:lvl w:ilvl="4" w:tplc="B0344D90">
      <w:start w:val="1"/>
      <w:numFmt w:val="bullet"/>
      <w:lvlText w:val=""/>
      <w:lvlJc w:val="left"/>
      <w:pPr>
        <w:tabs>
          <w:tab w:val="num" w:pos="3240"/>
        </w:tabs>
        <w:ind w:left="3240" w:hanging="360"/>
      </w:pPr>
      <w:rPr>
        <w:rFonts w:ascii="Wingdings" w:hAnsi="Wingdings" w:hint="default"/>
      </w:rPr>
    </w:lvl>
    <w:lvl w:ilvl="5" w:tplc="2598A4D6">
      <w:start w:val="1"/>
      <w:numFmt w:val="bullet"/>
      <w:lvlText w:val=""/>
      <w:lvlJc w:val="left"/>
      <w:pPr>
        <w:tabs>
          <w:tab w:val="num" w:pos="3960"/>
        </w:tabs>
        <w:ind w:left="3960" w:hanging="360"/>
      </w:pPr>
      <w:rPr>
        <w:rFonts w:ascii="Wingdings" w:hAnsi="Wingdings" w:hint="default"/>
      </w:rPr>
    </w:lvl>
    <w:lvl w:ilvl="6" w:tplc="5300C1C0">
      <w:start w:val="1"/>
      <w:numFmt w:val="bullet"/>
      <w:lvlText w:val=""/>
      <w:lvlJc w:val="left"/>
      <w:pPr>
        <w:tabs>
          <w:tab w:val="num" w:pos="4680"/>
        </w:tabs>
        <w:ind w:left="4680" w:hanging="360"/>
      </w:pPr>
      <w:rPr>
        <w:rFonts w:ascii="Wingdings" w:hAnsi="Wingdings" w:hint="default"/>
      </w:rPr>
    </w:lvl>
    <w:lvl w:ilvl="7" w:tplc="631EFE0A">
      <w:start w:val="1"/>
      <w:numFmt w:val="bullet"/>
      <w:lvlText w:val=""/>
      <w:lvlJc w:val="left"/>
      <w:pPr>
        <w:tabs>
          <w:tab w:val="num" w:pos="5400"/>
        </w:tabs>
        <w:ind w:left="5400" w:hanging="360"/>
      </w:pPr>
      <w:rPr>
        <w:rFonts w:ascii="Wingdings" w:hAnsi="Wingdings" w:hint="default"/>
      </w:rPr>
    </w:lvl>
    <w:lvl w:ilvl="8" w:tplc="7E9805DA">
      <w:start w:val="1"/>
      <w:numFmt w:val="bullet"/>
      <w:lvlText w:val=""/>
      <w:lvlJc w:val="left"/>
      <w:pPr>
        <w:tabs>
          <w:tab w:val="num" w:pos="6120"/>
        </w:tabs>
        <w:ind w:left="6120" w:hanging="360"/>
      </w:pPr>
      <w:rPr>
        <w:rFonts w:ascii="Wingdings" w:hAnsi="Wingdings" w:hint="default"/>
      </w:rPr>
    </w:lvl>
  </w:abstractNum>
  <w:num w:numId="1" w16cid:durableId="997424066">
    <w:abstractNumId w:val="1"/>
  </w:num>
  <w:num w:numId="2" w16cid:durableId="9988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FF"/>
    <w:rsid w:val="0012247C"/>
    <w:rsid w:val="0016315C"/>
    <w:rsid w:val="001921D5"/>
    <w:rsid w:val="001B35CA"/>
    <w:rsid w:val="002202CA"/>
    <w:rsid w:val="003D1643"/>
    <w:rsid w:val="00453594"/>
    <w:rsid w:val="00504128"/>
    <w:rsid w:val="005D2B17"/>
    <w:rsid w:val="006A64A7"/>
    <w:rsid w:val="00751927"/>
    <w:rsid w:val="007C023C"/>
    <w:rsid w:val="00874435"/>
    <w:rsid w:val="00892017"/>
    <w:rsid w:val="00955EFF"/>
    <w:rsid w:val="00A17F4E"/>
    <w:rsid w:val="00A81C80"/>
    <w:rsid w:val="00AA394A"/>
    <w:rsid w:val="00AA7FCC"/>
    <w:rsid w:val="00AC2167"/>
    <w:rsid w:val="00AD3BBF"/>
    <w:rsid w:val="00BC0996"/>
    <w:rsid w:val="00BF79FF"/>
    <w:rsid w:val="00CF5BB6"/>
    <w:rsid w:val="00D66901"/>
    <w:rsid w:val="00D75FCF"/>
    <w:rsid w:val="00DB6116"/>
    <w:rsid w:val="00E0582D"/>
    <w:rsid w:val="00E32D79"/>
    <w:rsid w:val="00E92FBB"/>
    <w:rsid w:val="00EA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9F2E"/>
  <w15:chartTrackingRefBased/>
  <w15:docId w15:val="{0123D971-996A-4DD4-A6C3-0655F85B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FF"/>
    <w:rPr>
      <w:rFonts w:eastAsiaTheme="majorEastAsia" w:cstheme="majorBidi"/>
      <w:color w:val="272727" w:themeColor="text1" w:themeTint="D8"/>
    </w:rPr>
  </w:style>
  <w:style w:type="paragraph" w:styleId="Title">
    <w:name w:val="Title"/>
    <w:basedOn w:val="Normal"/>
    <w:next w:val="Normal"/>
    <w:link w:val="TitleChar"/>
    <w:uiPriority w:val="10"/>
    <w:qFormat/>
    <w:rsid w:val="00BF7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FF"/>
    <w:pPr>
      <w:spacing w:before="160"/>
      <w:jc w:val="center"/>
    </w:pPr>
    <w:rPr>
      <w:i/>
      <w:iCs/>
      <w:color w:val="404040" w:themeColor="text1" w:themeTint="BF"/>
    </w:rPr>
  </w:style>
  <w:style w:type="character" w:customStyle="1" w:styleId="QuoteChar">
    <w:name w:val="Quote Char"/>
    <w:basedOn w:val="DefaultParagraphFont"/>
    <w:link w:val="Quote"/>
    <w:uiPriority w:val="29"/>
    <w:rsid w:val="00BF79FF"/>
    <w:rPr>
      <w:i/>
      <w:iCs/>
      <w:color w:val="404040" w:themeColor="text1" w:themeTint="BF"/>
    </w:rPr>
  </w:style>
  <w:style w:type="paragraph" w:styleId="ListParagraph">
    <w:name w:val="List Paragraph"/>
    <w:basedOn w:val="Normal"/>
    <w:uiPriority w:val="34"/>
    <w:qFormat/>
    <w:rsid w:val="00BF79FF"/>
    <w:pPr>
      <w:ind w:left="720"/>
      <w:contextualSpacing/>
    </w:pPr>
  </w:style>
  <w:style w:type="character" w:styleId="IntenseEmphasis">
    <w:name w:val="Intense Emphasis"/>
    <w:basedOn w:val="DefaultParagraphFont"/>
    <w:uiPriority w:val="21"/>
    <w:qFormat/>
    <w:rsid w:val="00BF79FF"/>
    <w:rPr>
      <w:i/>
      <w:iCs/>
      <w:color w:val="0F4761" w:themeColor="accent1" w:themeShade="BF"/>
    </w:rPr>
  </w:style>
  <w:style w:type="paragraph" w:styleId="IntenseQuote">
    <w:name w:val="Intense Quote"/>
    <w:basedOn w:val="Normal"/>
    <w:next w:val="Normal"/>
    <w:link w:val="IntenseQuoteChar"/>
    <w:uiPriority w:val="30"/>
    <w:qFormat/>
    <w:rsid w:val="00BF7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FF"/>
    <w:rPr>
      <w:i/>
      <w:iCs/>
      <w:color w:val="0F4761" w:themeColor="accent1" w:themeShade="BF"/>
    </w:rPr>
  </w:style>
  <w:style w:type="character" w:styleId="IntenseReference">
    <w:name w:val="Intense Reference"/>
    <w:basedOn w:val="DefaultParagraphFont"/>
    <w:uiPriority w:val="32"/>
    <w:qFormat/>
    <w:rsid w:val="00BF79FF"/>
    <w:rPr>
      <w:b/>
      <w:bCs/>
      <w:smallCaps/>
      <w:color w:val="0F4761" w:themeColor="accent1" w:themeShade="BF"/>
      <w:spacing w:val="5"/>
    </w:rPr>
  </w:style>
  <w:style w:type="paragraph" w:styleId="NormalWeb">
    <w:name w:val="Normal (Web)"/>
    <w:basedOn w:val="Normal"/>
    <w:uiPriority w:val="99"/>
    <w:semiHidden/>
    <w:unhideWhenUsed/>
    <w:rsid w:val="00AC21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469">
      <w:bodyDiv w:val="1"/>
      <w:marLeft w:val="0"/>
      <w:marRight w:val="0"/>
      <w:marTop w:val="0"/>
      <w:marBottom w:val="0"/>
      <w:divBdr>
        <w:top w:val="none" w:sz="0" w:space="0" w:color="auto"/>
        <w:left w:val="none" w:sz="0" w:space="0" w:color="auto"/>
        <w:bottom w:val="none" w:sz="0" w:space="0" w:color="auto"/>
        <w:right w:val="none" w:sz="0" w:space="0" w:color="auto"/>
      </w:divBdr>
    </w:div>
    <w:div w:id="101538280">
      <w:bodyDiv w:val="1"/>
      <w:marLeft w:val="0"/>
      <w:marRight w:val="0"/>
      <w:marTop w:val="0"/>
      <w:marBottom w:val="0"/>
      <w:divBdr>
        <w:top w:val="none" w:sz="0" w:space="0" w:color="auto"/>
        <w:left w:val="none" w:sz="0" w:space="0" w:color="auto"/>
        <w:bottom w:val="none" w:sz="0" w:space="0" w:color="auto"/>
        <w:right w:val="none" w:sz="0" w:space="0" w:color="auto"/>
      </w:divBdr>
    </w:div>
    <w:div w:id="1016008060">
      <w:bodyDiv w:val="1"/>
      <w:marLeft w:val="0"/>
      <w:marRight w:val="0"/>
      <w:marTop w:val="0"/>
      <w:marBottom w:val="0"/>
      <w:divBdr>
        <w:top w:val="none" w:sz="0" w:space="0" w:color="auto"/>
        <w:left w:val="none" w:sz="0" w:space="0" w:color="auto"/>
        <w:bottom w:val="none" w:sz="0" w:space="0" w:color="auto"/>
        <w:right w:val="none" w:sz="0" w:space="0" w:color="auto"/>
      </w:divBdr>
    </w:div>
    <w:div w:id="20174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Daubert</dc:creator>
  <cp:keywords/>
  <dc:description/>
  <cp:lastModifiedBy>Ellen Daubert</cp:lastModifiedBy>
  <cp:revision>2</cp:revision>
  <dcterms:created xsi:type="dcterms:W3CDTF">2025-11-11T15:55:00Z</dcterms:created>
  <dcterms:modified xsi:type="dcterms:W3CDTF">2025-11-11T15:55:00Z</dcterms:modified>
</cp:coreProperties>
</file>